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D0254A">
        <w:rPr>
          <w:rFonts w:asciiTheme="minorHAnsi" w:hAnsiTheme="minorHAnsi"/>
          <w:sz w:val="24"/>
        </w:rPr>
        <w:t>04.03.2025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D0254A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>
        <w:rPr>
          <w:rFonts w:asciiTheme="minorHAnsi" w:hAnsiTheme="minorHAnsi" w:cstheme="minorHAnsi"/>
          <w:b/>
          <w:bCs/>
        </w:rPr>
        <w:t>ZAPYTANIE OFERTOWE NA</w:t>
      </w:r>
      <w:r w:rsidR="009E26E8" w:rsidRPr="009E26E8">
        <w:rPr>
          <w:rFonts w:asciiTheme="minorHAnsi" w:hAnsiTheme="minorHAnsi" w:cstheme="minorHAnsi"/>
          <w:b/>
          <w:bCs/>
        </w:rPr>
        <w:t xml:space="preserve"> </w:t>
      </w:r>
      <w:r w:rsidRPr="00D0254A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YNAJEM SAL W CELU IDENTYFIKACJI POTRZEB I OPRACOWANIA INDYWIDUALNEGO PLANU DZIAŁANIA DLA UCZESTNICZEK </w:t>
      </w:r>
      <w:r w:rsidR="009E26E8" w:rsidRPr="009E26E8">
        <w:rPr>
          <w:rFonts w:asciiTheme="minorHAnsi" w:hAnsiTheme="minorHAnsi" w:cstheme="minorHAnsi"/>
          <w:b/>
          <w:bCs/>
        </w:rPr>
        <w:t>W RAMACH PROJEKTU „</w:t>
      </w:r>
      <w:r w:rsidR="00FD603F">
        <w:rPr>
          <w:rFonts w:asciiTheme="minorHAnsi" w:hAnsiTheme="minorHAnsi" w:cstheme="minorHAnsi"/>
          <w:b/>
          <w:bCs/>
        </w:rPr>
        <w:t>BĘDĘ KOBIETĄ PRACUJĄCĄ</w:t>
      </w:r>
      <w:r w:rsidR="009E26E8" w:rsidRPr="009E26E8">
        <w:rPr>
          <w:rFonts w:asciiTheme="minorHAnsi" w:hAnsiTheme="minorHAnsi" w:cstheme="minorHAnsi"/>
          <w:b/>
          <w:bCs/>
        </w:rPr>
        <w:t xml:space="preserve">” NR </w:t>
      </w:r>
      <w:r w:rsidR="00FD603F">
        <w:rPr>
          <w:rFonts w:asciiTheme="minorHAnsi" w:hAnsiTheme="minorHAnsi" w:cstheme="minorHAnsi"/>
          <w:b/>
          <w:bCs/>
          <w:color w:val="1C1E20"/>
        </w:rPr>
        <w:t>FESW.10.05-IP.01-0011</w:t>
      </w:r>
      <w:r w:rsidR="009E26E8" w:rsidRPr="009E26E8">
        <w:rPr>
          <w:rFonts w:asciiTheme="minorHAnsi" w:hAnsiTheme="minorHAnsi" w:cstheme="minorHAnsi"/>
          <w:b/>
          <w:bCs/>
          <w:color w:val="1C1E20"/>
        </w:rPr>
        <w:t>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D82D3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>„</w:t>
      </w:r>
      <w:r w:rsidR="00793611">
        <w:rPr>
          <w:rFonts w:asciiTheme="minorHAnsi" w:hAnsiTheme="minorHAnsi" w:cstheme="minorHAnsi"/>
          <w:b/>
          <w:bCs/>
        </w:rPr>
        <w:t>Równe Szanse</w:t>
      </w:r>
      <w:r w:rsidR="009E26E8" w:rsidRPr="009E26E8">
        <w:rPr>
          <w:rFonts w:asciiTheme="minorHAnsi" w:hAnsiTheme="minorHAnsi" w:cstheme="minorHAnsi"/>
          <w:b/>
          <w:bCs/>
        </w:rPr>
        <w:t xml:space="preserve">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 w:rsidR="00793611">
        <w:rPr>
          <w:rFonts w:asciiTheme="minorHAnsi" w:hAnsiTheme="minorHAnsi" w:cstheme="minorHAnsi"/>
        </w:rPr>
        <w:t>nr FESW.10.05-IP.01-0010</w:t>
      </w:r>
      <w:r>
        <w:rPr>
          <w:rFonts w:asciiTheme="minorHAnsi" w:hAnsiTheme="minorHAnsi" w:cstheme="minorHAnsi"/>
        </w:rPr>
        <w:t>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="00793611"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="00793611" w:rsidRPr="00157F69">
        <w:rPr>
          <w:rFonts w:asciiTheme="minorHAnsi" w:hAnsiTheme="minorHAnsi" w:cstheme="minorHAnsi"/>
        </w:rPr>
        <w:t>Krzyż</w:t>
      </w:r>
      <w:r w:rsidR="00793611">
        <w:rPr>
          <w:rFonts w:asciiTheme="minorHAnsi" w:hAnsiTheme="minorHAnsi" w:cstheme="minorHAnsi"/>
        </w:rPr>
        <w:t>ański</w:t>
      </w:r>
      <w:proofErr w:type="spellEnd"/>
      <w:r w:rsidR="00793611">
        <w:rPr>
          <w:rFonts w:asciiTheme="minorHAnsi" w:hAnsiTheme="minorHAnsi" w:cstheme="minorHAnsi"/>
        </w:rPr>
        <w:t xml:space="preserve"> w partnerstwie</w:t>
      </w:r>
      <w:r w:rsidR="00793611"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 xml:space="preserve">, </w:t>
      </w:r>
      <w:r w:rsidR="00FD603F">
        <w:rPr>
          <w:rFonts w:asciiTheme="minorHAnsi" w:hAnsiTheme="minorHAnsi" w:cstheme="minorHAnsi"/>
        </w:rPr>
        <w:t>w</w:t>
      </w:r>
      <w:r w:rsidR="00EC644C">
        <w:rPr>
          <w:rFonts w:asciiTheme="minorHAnsi" w:hAnsiTheme="minorHAnsi"/>
        </w:rPr>
        <w:t xml:space="preserve"> ramach rozeznania rynku </w:t>
      </w:r>
      <w:r w:rsidR="00793611">
        <w:rPr>
          <w:rFonts w:asciiTheme="minorHAnsi" w:hAnsiTheme="minorHAnsi"/>
        </w:rPr>
        <w:t xml:space="preserve">TOP FOCUS Tomasz </w:t>
      </w:r>
      <w:proofErr w:type="spellStart"/>
      <w:r w:rsidR="00793611">
        <w:rPr>
          <w:rFonts w:asciiTheme="minorHAnsi" w:hAnsiTheme="minorHAnsi"/>
        </w:rPr>
        <w:t>Krzyżański</w:t>
      </w:r>
      <w:proofErr w:type="spellEnd"/>
      <w:r w:rsidR="00FD603F">
        <w:rPr>
          <w:rFonts w:asciiTheme="minorHAnsi" w:hAnsiTheme="minorHAnsi" w:cstheme="minorHAnsi"/>
        </w:rPr>
        <w:t xml:space="preserve"> </w:t>
      </w:r>
      <w:r w:rsidR="00FD603F">
        <w:rPr>
          <w:rFonts w:asciiTheme="minorHAnsi" w:hAnsiTheme="minorHAnsi"/>
        </w:rPr>
        <w:t>kieruje zapytanie o</w:t>
      </w:r>
      <w:r w:rsidR="00DF3952" w:rsidRPr="005C0519">
        <w:rPr>
          <w:rFonts w:asciiTheme="minorHAnsi" w:hAnsiTheme="minorHAnsi"/>
        </w:rPr>
        <w:t xml:space="preserve"> przedstawienie oferty cenowej na </w:t>
      </w:r>
      <w:r w:rsidR="00D0254A">
        <w:rPr>
          <w:rFonts w:asciiTheme="minorHAnsi" w:hAnsiTheme="minorHAnsi"/>
        </w:rPr>
        <w:t xml:space="preserve">wynajem sal w celu </w:t>
      </w:r>
      <w:r w:rsidR="000C3401">
        <w:rPr>
          <w:rFonts w:asciiTheme="minorHAnsi" w:hAnsiTheme="minorHAnsi"/>
        </w:rPr>
        <w:t xml:space="preserve">przeprowadzenia indywidualnych spotkań z doradcą zawodowym w ramach </w:t>
      </w:r>
      <w:r w:rsidR="00D0254A">
        <w:rPr>
          <w:rFonts w:asciiTheme="minorHAnsi" w:hAnsiTheme="minorHAnsi"/>
        </w:rPr>
        <w:t>identyfikacji potrzeb i opracowania indywidualnego planu działania dla uczestniczek projektu</w:t>
      </w:r>
      <w:r w:rsidR="00436A55" w:rsidRPr="00436A55">
        <w:rPr>
          <w:rFonts w:asciiTheme="minorHAnsi" w:hAnsiTheme="minorHAnsi"/>
          <w:b/>
        </w:rPr>
        <w:t xml:space="preserve">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793611" w:rsidRDefault="00793611" w:rsidP="00793611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TOP FOCUS Tomasz </w:t>
      </w:r>
      <w:proofErr w:type="spellStart"/>
      <w:r>
        <w:rPr>
          <w:rFonts w:asciiTheme="minorHAnsi" w:hAnsiTheme="minorHAnsi"/>
          <w:sz w:val="24"/>
        </w:rPr>
        <w:t>Krzyżański</w:t>
      </w:r>
      <w:proofErr w:type="spellEnd"/>
      <w:r>
        <w:rPr>
          <w:rFonts w:asciiTheme="minorHAnsi" w:hAnsiTheme="minorHAnsi"/>
          <w:sz w:val="24"/>
        </w:rPr>
        <w:t xml:space="preserve">  </w:t>
      </w:r>
    </w:p>
    <w:p w:rsidR="00793611" w:rsidRDefault="00793611" w:rsidP="00793611">
      <w:pPr>
        <w:spacing w:after="2" w:line="268" w:lineRule="auto"/>
        <w:ind w:left="708" w:right="5958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al. IX Wieków Kielc 6/17</w:t>
      </w:r>
    </w:p>
    <w:p w:rsidR="00793611" w:rsidRDefault="00793611" w:rsidP="00793611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24"/>
        </w:rPr>
        <w:t>25-516 Kielce</w:t>
      </w:r>
    </w:p>
    <w:p w:rsidR="00793611" w:rsidRPr="005C0519" w:rsidRDefault="00793611" w:rsidP="00793611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Pr="00D82D3F">
        <w:rPr>
          <w:rFonts w:asciiTheme="minorHAnsi" w:hAnsiTheme="minorHAnsi"/>
          <w:sz w:val="24"/>
        </w:rPr>
        <w:t>6572291757</w:t>
      </w:r>
    </w:p>
    <w:p w:rsidR="00793611" w:rsidRPr="005C0519" w:rsidRDefault="00793611" w:rsidP="00793611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Pr="00D82D3F">
        <w:rPr>
          <w:rFonts w:asciiTheme="minorHAnsi" w:hAnsiTheme="minorHAnsi"/>
          <w:sz w:val="24"/>
        </w:rPr>
        <w:t>260652623</w:t>
      </w:r>
    </w:p>
    <w:p w:rsidR="00DF3952" w:rsidRPr="005C0519" w:rsidRDefault="00DF3952" w:rsidP="00DF3952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157F69" w:rsidRPr="00751159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 xml:space="preserve">Przedmiotem zamówienia jest </w:t>
      </w:r>
      <w:r w:rsidR="00D0254A">
        <w:rPr>
          <w:rFonts w:asciiTheme="minorHAnsi" w:hAnsiTheme="minorHAnsi"/>
          <w:sz w:val="24"/>
        </w:rPr>
        <w:t xml:space="preserve">wynajem sal </w:t>
      </w:r>
      <w:r w:rsidRPr="00157F69">
        <w:rPr>
          <w:rFonts w:asciiTheme="minorHAnsi" w:hAnsiTheme="minorHAnsi"/>
          <w:sz w:val="24"/>
        </w:rPr>
        <w:t xml:space="preserve"> </w:t>
      </w:r>
      <w:r w:rsidR="000C3401" w:rsidRPr="000C3401">
        <w:rPr>
          <w:rFonts w:asciiTheme="minorHAnsi" w:hAnsiTheme="minorHAnsi"/>
          <w:sz w:val="24"/>
        </w:rPr>
        <w:t xml:space="preserve">w celu przeprowadzenia indywidualnych spotkań z doradcą zawodowym w ramach identyfikacji potrzeb </w:t>
      </w:r>
      <w:r w:rsidR="0038278A">
        <w:rPr>
          <w:rFonts w:asciiTheme="minorHAnsi" w:hAnsiTheme="minorHAnsi"/>
          <w:sz w:val="24"/>
        </w:rPr>
        <w:t xml:space="preserve">               </w:t>
      </w:r>
      <w:r w:rsidR="000C3401" w:rsidRPr="000C3401">
        <w:rPr>
          <w:rFonts w:asciiTheme="minorHAnsi" w:hAnsiTheme="minorHAnsi"/>
          <w:sz w:val="24"/>
        </w:rPr>
        <w:t>i opracowania indywidualnego planu działania dla uczestniczek projektu</w:t>
      </w:r>
      <w:r w:rsidR="000C3401">
        <w:rPr>
          <w:rFonts w:asciiTheme="minorHAnsi" w:hAnsiTheme="minorHAnsi"/>
          <w:sz w:val="24"/>
        </w:rPr>
        <w:t xml:space="preserve"> </w:t>
      </w:r>
      <w:r w:rsidR="0038278A">
        <w:rPr>
          <w:rFonts w:asciiTheme="minorHAnsi" w:hAnsiTheme="minorHAnsi"/>
          <w:sz w:val="24"/>
        </w:rPr>
        <w:t xml:space="preserve">                        </w:t>
      </w:r>
      <w:r w:rsidR="00FD603F">
        <w:rPr>
          <w:rFonts w:asciiTheme="minorHAnsi" w:hAnsiTheme="minorHAnsi"/>
          <w:sz w:val="24"/>
        </w:rPr>
        <w:t xml:space="preserve">w łącznym wymiarze </w:t>
      </w:r>
      <w:r w:rsidR="005F62B2">
        <w:rPr>
          <w:rFonts w:asciiTheme="minorHAnsi" w:hAnsiTheme="minorHAnsi"/>
          <w:sz w:val="24"/>
        </w:rPr>
        <w:t>228</w:t>
      </w:r>
      <w:r w:rsidR="000C3401">
        <w:rPr>
          <w:rFonts w:asciiTheme="minorHAnsi" w:hAnsiTheme="minorHAnsi"/>
          <w:sz w:val="24"/>
        </w:rPr>
        <w:t xml:space="preserve"> godzin zegarowych</w:t>
      </w:r>
      <w:r w:rsidR="00751159" w:rsidRPr="00751159">
        <w:rPr>
          <w:rFonts w:asciiTheme="minorHAnsi" w:hAnsiTheme="minorHAnsi"/>
          <w:sz w:val="24"/>
        </w:rPr>
        <w:t xml:space="preserve">. </w:t>
      </w:r>
      <w:r w:rsidR="00751159" w:rsidRPr="00751159">
        <w:rPr>
          <w:rFonts w:asciiTheme="minorHAnsi" w:hAnsiTheme="minorHAnsi"/>
          <w:sz w:val="24"/>
          <w:u w:val="single"/>
        </w:rPr>
        <w:t>Przyjmuje się, iż jedna godzina zegarowa to 60 minut.</w:t>
      </w:r>
    </w:p>
    <w:p w:rsidR="0038278A" w:rsidRPr="0038278A" w:rsidRDefault="0038278A" w:rsidP="0038278A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b/>
          <w:sz w:val="24"/>
        </w:rPr>
      </w:pPr>
      <w:r w:rsidRPr="0038278A">
        <w:rPr>
          <w:rFonts w:asciiTheme="minorHAnsi" w:hAnsiTheme="minorHAnsi"/>
          <w:b/>
          <w:sz w:val="24"/>
        </w:rPr>
        <w:t>Standard jakości sal: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wyposażone zgodnie z potrzebami projektu m.in. w stoły, krzesła, rzutnik multimedialny z ekranem,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 xml:space="preserve">komputer, tablice </w:t>
      </w:r>
      <w:proofErr w:type="spellStart"/>
      <w:r w:rsidRPr="0038278A">
        <w:rPr>
          <w:rFonts w:asciiTheme="minorHAnsi" w:hAnsiTheme="minorHAnsi"/>
          <w:sz w:val="24"/>
        </w:rPr>
        <w:t>flipchart</w:t>
      </w:r>
      <w:proofErr w:type="spellEnd"/>
      <w:r w:rsidRPr="0038278A">
        <w:rPr>
          <w:rFonts w:asciiTheme="minorHAnsi" w:hAnsiTheme="minorHAnsi"/>
          <w:sz w:val="24"/>
        </w:rPr>
        <w:t xml:space="preserve">/tablice </w:t>
      </w:r>
      <w:proofErr w:type="spellStart"/>
      <w:r w:rsidRPr="0038278A">
        <w:rPr>
          <w:rFonts w:asciiTheme="minorHAnsi" w:hAnsiTheme="minorHAnsi"/>
          <w:sz w:val="24"/>
        </w:rPr>
        <w:t>suchościeralne</w:t>
      </w:r>
      <w:proofErr w:type="spellEnd"/>
      <w:r w:rsidRPr="0038278A">
        <w:rPr>
          <w:rFonts w:asciiTheme="minorHAnsi" w:hAnsiTheme="minorHAnsi"/>
          <w:sz w:val="24"/>
        </w:rPr>
        <w:t>, bezprzewodowy dostęp do Internetu,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sale oraz budynek zapewniają dostęp dla osób z niepełnosprawnością ruchową (tj. dostosowanie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architektoniczne),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gwarantuje intymność or</w:t>
      </w:r>
      <w:r>
        <w:rPr>
          <w:rFonts w:asciiTheme="minorHAnsi" w:hAnsiTheme="minorHAnsi"/>
          <w:sz w:val="24"/>
        </w:rPr>
        <w:t>az swobodę wypowiedzi zarówno uczestników</w:t>
      </w:r>
      <w:r w:rsidRPr="0038278A">
        <w:rPr>
          <w:rFonts w:asciiTheme="minorHAnsi" w:hAnsiTheme="minorHAnsi"/>
          <w:sz w:val="24"/>
        </w:rPr>
        <w:t xml:space="preserve"> jak i osób prowadzących wsparcie</w:t>
      </w:r>
      <w:r>
        <w:rPr>
          <w:rFonts w:asciiTheme="minorHAnsi" w:hAnsiTheme="minorHAnsi"/>
          <w:sz w:val="24"/>
        </w:rPr>
        <w:t xml:space="preserve"> </w:t>
      </w:r>
      <w:proofErr w:type="spellStart"/>
      <w:r w:rsidRPr="0038278A">
        <w:rPr>
          <w:rFonts w:asciiTheme="minorHAnsi" w:hAnsiTheme="minorHAnsi"/>
          <w:sz w:val="24"/>
        </w:rPr>
        <w:t>face-to-face</w:t>
      </w:r>
      <w:proofErr w:type="spellEnd"/>
      <w:r w:rsidRPr="0038278A">
        <w:rPr>
          <w:rFonts w:asciiTheme="minorHAnsi" w:hAnsiTheme="minorHAnsi"/>
          <w:sz w:val="24"/>
        </w:rPr>
        <w:t>, a także zapewnia poufność przekazywanych w trakcie spotkania informacji,</w:t>
      </w:r>
    </w:p>
    <w:p w:rsidR="0038278A" w:rsidRPr="0038278A" w:rsidRDefault="0038278A" w:rsidP="0038278A">
      <w:pPr>
        <w:spacing w:after="30"/>
        <w:ind w:left="1065" w:right="0" w:firstLine="0"/>
        <w:rPr>
          <w:rFonts w:asciiTheme="minorHAnsi" w:hAnsiTheme="minorHAnsi"/>
          <w:sz w:val="24"/>
        </w:rPr>
      </w:pPr>
      <w:r w:rsidRPr="0038278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wyposażone w minimum 1 stanowisko dydaktyczne do zajęć indywidualnych – minimum jeden stół</w:t>
      </w:r>
      <w:r>
        <w:rPr>
          <w:rFonts w:asciiTheme="minorHAnsi" w:hAnsiTheme="minorHAnsi"/>
          <w:sz w:val="24"/>
        </w:rPr>
        <w:t xml:space="preserve"> </w:t>
      </w:r>
      <w:r w:rsidRPr="0038278A">
        <w:rPr>
          <w:rFonts w:asciiTheme="minorHAnsi" w:hAnsiTheme="minorHAnsi"/>
          <w:sz w:val="24"/>
        </w:rPr>
        <w:t>i 2 krzesła, w ustawieniu twarzą w twarz.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lastRenderedPageBreak/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</w:t>
      </w:r>
      <w:r w:rsidR="00DF4D14">
        <w:rPr>
          <w:rFonts w:asciiTheme="minorHAnsi" w:hAnsiTheme="minorHAnsi"/>
          <w:sz w:val="24"/>
        </w:rPr>
        <w:t xml:space="preserve">                           </w:t>
      </w:r>
      <w:r w:rsidR="00157F69" w:rsidRPr="00157F69">
        <w:rPr>
          <w:rFonts w:asciiTheme="minorHAnsi" w:hAnsiTheme="minorHAnsi"/>
          <w:sz w:val="24"/>
        </w:rPr>
        <w:t>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5F62B2">
        <w:rPr>
          <w:rFonts w:asciiTheme="minorHAnsi" w:hAnsiTheme="minorHAnsi"/>
          <w:sz w:val="24"/>
        </w:rPr>
        <w:t>, w tym minimum 3</w:t>
      </w:r>
      <w:r w:rsidR="00DF4D14">
        <w:rPr>
          <w:rFonts w:asciiTheme="minorHAnsi" w:hAnsiTheme="minorHAnsi"/>
          <w:sz w:val="24"/>
        </w:rPr>
        <w:t xml:space="preserve">                                                          </w:t>
      </w:r>
      <w:r w:rsidR="00157F69" w:rsidRPr="00157F69">
        <w:rPr>
          <w:rFonts w:asciiTheme="minorHAnsi" w:hAnsiTheme="minorHAnsi"/>
          <w:sz w:val="24"/>
        </w:rPr>
        <w:t xml:space="preserve">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="0038278A">
        <w:rPr>
          <w:rFonts w:asciiTheme="minorHAnsi" w:hAnsiTheme="minorHAnsi" w:cstheme="minorHAnsi"/>
          <w:sz w:val="24"/>
          <w:u w:val="single"/>
        </w:rPr>
        <w:t>marzec 2025 – 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przesunięcia terminu realizacji zamówienia. Szczegółowe terminy oraz harmonogramy usług zostaną przedstawione Wykonawcy w zależności od 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7815BA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u w:val="single"/>
        </w:rPr>
      </w:pPr>
      <w:r w:rsidRPr="007815BA">
        <w:rPr>
          <w:rFonts w:asciiTheme="minorHAnsi" w:hAnsiTheme="minorHAnsi" w:cstheme="minorHAnsi"/>
          <w:b/>
          <w:u w:val="single"/>
        </w:rPr>
        <w:t xml:space="preserve">Do obowiązków </w:t>
      </w:r>
      <w:r w:rsidR="0038278A">
        <w:rPr>
          <w:rFonts w:asciiTheme="minorHAnsi" w:hAnsiTheme="minorHAnsi" w:cstheme="minorHAnsi"/>
          <w:b/>
          <w:u w:val="single"/>
        </w:rPr>
        <w:t>wybranego Wykonawcy</w:t>
      </w:r>
      <w:r w:rsidR="006515AD">
        <w:rPr>
          <w:rFonts w:asciiTheme="minorHAnsi" w:hAnsiTheme="minorHAnsi" w:cstheme="minorHAnsi"/>
          <w:b/>
          <w:u w:val="single"/>
        </w:rPr>
        <w:t xml:space="preserve"> </w:t>
      </w:r>
      <w:r w:rsidRPr="007815BA">
        <w:rPr>
          <w:rFonts w:asciiTheme="minorHAnsi" w:hAnsiTheme="minorHAnsi" w:cstheme="minorHAnsi"/>
          <w:b/>
          <w:u w:val="single"/>
        </w:rPr>
        <w:t xml:space="preserve">należeć będzie, w szczególności: </w:t>
      </w:r>
    </w:p>
    <w:p w:rsidR="00751159" w:rsidRPr="0038278A" w:rsidRDefault="00751159" w:rsidP="0038278A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  <w:r w:rsidRPr="0038278A">
        <w:rPr>
          <w:rFonts w:asciiTheme="minorHAnsi" w:hAnsiTheme="minorHAnsi" w:cstheme="minorHAnsi"/>
        </w:rPr>
        <w:t xml:space="preserve">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</w:t>
      </w:r>
      <w:r w:rsidR="0038278A">
        <w:rPr>
          <w:rFonts w:asciiTheme="minorHAnsi" w:hAnsiTheme="minorHAnsi" w:cstheme="minorHAnsi"/>
          <w:color w:val="auto"/>
        </w:rPr>
        <w:t>usługi</w:t>
      </w:r>
      <w:r w:rsidRPr="007815BA">
        <w:rPr>
          <w:rFonts w:asciiTheme="minorHAnsi" w:hAnsiTheme="minorHAnsi" w:cstheme="minorHAnsi"/>
          <w:color w:val="auto"/>
        </w:rPr>
        <w:t xml:space="preserve">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>oświadczenie o braku powiązań osobowych lub kapitałowyc</w:t>
      </w:r>
      <w:r w:rsidR="00F80C30">
        <w:rPr>
          <w:rFonts w:asciiTheme="minorHAnsi" w:hAnsiTheme="minorHAnsi"/>
          <w:sz w:val="24"/>
        </w:rPr>
        <w:t>h z Zamawiającym (załącznik nr 3</w:t>
      </w:r>
      <w:r w:rsidRPr="007815BA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31063A" w:rsidRDefault="00DF3952" w:rsidP="0031063A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31063A">
        <w:rPr>
          <w:rFonts w:asciiTheme="minorHAnsi" w:hAnsiTheme="minorHAnsi" w:cstheme="minorHAnsi"/>
          <w:sz w:val="24"/>
        </w:rPr>
        <w:t xml:space="preserve">Ofertę prosimy przesyłać w korespondencji e-mail na adres: </w:t>
      </w:r>
      <w:r w:rsidR="00FD603F" w:rsidRPr="00FD603F">
        <w:t xml:space="preserve"> </w:t>
      </w:r>
      <w:hyperlink r:id="rId8" w:history="1">
        <w:r w:rsidR="005F62B2" w:rsidRPr="00FE5D71">
          <w:rPr>
            <w:rStyle w:val="Hipercze"/>
            <w:rFonts w:asciiTheme="minorHAnsi" w:hAnsiTheme="minorHAnsi" w:cstheme="minorHAnsi"/>
            <w:sz w:val="24"/>
          </w:rPr>
          <w:t>tomasz.krzyzanski@topfocus.pl</w:t>
        </w:r>
      </w:hyperlink>
      <w:r w:rsidR="005F62B2">
        <w:rPr>
          <w:rFonts w:asciiTheme="minorHAnsi" w:hAnsiTheme="minorHAnsi" w:cstheme="minorHAnsi"/>
          <w:sz w:val="24"/>
        </w:rPr>
        <w:t xml:space="preserve"> </w:t>
      </w:r>
      <w:r w:rsidRPr="0031063A">
        <w:rPr>
          <w:rFonts w:asciiTheme="minorHAnsi" w:hAnsiTheme="minorHAnsi" w:cstheme="minorHAnsi"/>
          <w:sz w:val="24"/>
        </w:rPr>
        <w:t xml:space="preserve">w formie </w:t>
      </w:r>
      <w:proofErr w:type="spellStart"/>
      <w:r w:rsidRPr="0031063A">
        <w:rPr>
          <w:rFonts w:asciiTheme="minorHAnsi" w:hAnsiTheme="minorHAnsi" w:cstheme="minorHAnsi"/>
          <w:sz w:val="24"/>
        </w:rPr>
        <w:t>skanu</w:t>
      </w:r>
      <w:proofErr w:type="spellEnd"/>
      <w:r w:rsidRPr="0031063A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31063A">
        <w:rPr>
          <w:rFonts w:asciiTheme="minorHAnsi" w:hAnsiTheme="minorHAnsi" w:cstheme="minorHAnsi"/>
          <w:b/>
          <w:sz w:val="24"/>
        </w:rPr>
        <w:t xml:space="preserve">biura </w:t>
      </w:r>
      <w:r w:rsidR="005F62B2">
        <w:rPr>
          <w:rFonts w:asciiTheme="minorHAnsi" w:hAnsiTheme="minorHAnsi" w:cstheme="minorHAnsi"/>
          <w:b/>
          <w:sz w:val="24"/>
        </w:rPr>
        <w:t xml:space="preserve">TOP FOCUS Tomasz </w:t>
      </w:r>
      <w:proofErr w:type="spellStart"/>
      <w:r w:rsidR="005F62B2">
        <w:rPr>
          <w:rFonts w:asciiTheme="minorHAnsi" w:hAnsiTheme="minorHAnsi" w:cstheme="minorHAnsi"/>
          <w:b/>
          <w:sz w:val="24"/>
        </w:rPr>
        <w:t>Krzyżański</w:t>
      </w:r>
      <w:proofErr w:type="spellEnd"/>
      <w:r w:rsidR="005F62B2">
        <w:rPr>
          <w:rFonts w:asciiTheme="minorHAnsi" w:hAnsiTheme="minorHAnsi" w:cstheme="minorHAnsi"/>
          <w:b/>
          <w:sz w:val="24"/>
        </w:rPr>
        <w:t xml:space="preserve"> </w:t>
      </w:r>
      <w:r w:rsidRPr="0031063A">
        <w:rPr>
          <w:rFonts w:asciiTheme="minorHAnsi" w:hAnsiTheme="minorHAnsi" w:cstheme="minorHAnsi"/>
          <w:sz w:val="24"/>
        </w:rPr>
        <w:t xml:space="preserve">przy </w:t>
      </w:r>
      <w:r w:rsidR="005F62B2">
        <w:rPr>
          <w:rFonts w:asciiTheme="minorHAnsi" w:hAnsiTheme="minorHAnsi" w:cstheme="minorHAnsi"/>
          <w:sz w:val="24"/>
        </w:rPr>
        <w:t>al. IX Wieków Kielc 6/17</w:t>
      </w:r>
      <w:r w:rsidR="0031063A" w:rsidRPr="0031063A">
        <w:rPr>
          <w:rFonts w:asciiTheme="minorHAnsi" w:hAnsiTheme="minorHAnsi" w:cstheme="minorHAnsi"/>
          <w:sz w:val="24"/>
        </w:rPr>
        <w:t>, 25-516 Kielce</w:t>
      </w:r>
      <w:r w:rsidRPr="0031063A">
        <w:rPr>
          <w:rFonts w:asciiTheme="minorHAnsi" w:hAnsiTheme="minorHAnsi" w:cstheme="minorHAnsi"/>
          <w:sz w:val="24"/>
        </w:rPr>
        <w:t xml:space="preserve">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F80C30">
        <w:rPr>
          <w:rFonts w:asciiTheme="minorHAnsi" w:hAnsiTheme="minorHAnsi"/>
          <w:b/>
          <w:sz w:val="24"/>
        </w:rPr>
        <w:t>11.03.2025</w:t>
      </w:r>
      <w:r w:rsidRPr="005C22C9">
        <w:rPr>
          <w:rFonts w:asciiTheme="minorHAnsi" w:hAnsiTheme="minorHAnsi"/>
          <w:b/>
          <w:sz w:val="24"/>
        </w:rPr>
        <w:t xml:space="preserve"> r., do godziny </w:t>
      </w:r>
      <w:r w:rsidR="00F80C30">
        <w:rPr>
          <w:rFonts w:asciiTheme="minorHAnsi" w:hAnsiTheme="minorHAnsi"/>
          <w:b/>
          <w:sz w:val="24"/>
        </w:rPr>
        <w:t>15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5F62B2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powiadomi Oferentów o wynikach postępowania </w:t>
      </w:r>
      <w:r w:rsidR="00F80C30">
        <w:rPr>
          <w:rFonts w:asciiTheme="minorHAnsi" w:hAnsiTheme="minorHAnsi"/>
          <w:sz w:val="24"/>
        </w:rPr>
        <w:t xml:space="preserve">telefonicznie lub </w:t>
      </w:r>
      <w:r w:rsidRPr="007815BA">
        <w:rPr>
          <w:rFonts w:asciiTheme="minorHAnsi" w:hAnsiTheme="minorHAnsi"/>
          <w:sz w:val="24"/>
        </w:rPr>
        <w:t xml:space="preserve">w korespondencji e-mail, przesyłając wiadomość na adres podany przez każdego z Oferentów 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</w:t>
      </w:r>
      <w:r w:rsidR="0031063A" w:rsidRPr="005F62B2">
        <w:rPr>
          <w:rFonts w:asciiTheme="minorHAnsi" w:hAnsiTheme="minorHAnsi" w:cstheme="minorHAnsi"/>
          <w:sz w:val="24"/>
        </w:rPr>
        <w:t>(</w:t>
      </w:r>
      <w:hyperlink r:id="rId9" w:history="1">
        <w:r w:rsidR="005F62B2" w:rsidRPr="005F62B2">
          <w:rPr>
            <w:rStyle w:val="Hipercze"/>
            <w:rFonts w:asciiTheme="minorHAnsi" w:hAnsiTheme="minorHAnsi" w:cstheme="minorHAnsi"/>
            <w:sz w:val="24"/>
          </w:rPr>
          <w:t>https://topfocus.pl</w:t>
        </w:r>
      </w:hyperlink>
      <w:r w:rsidR="0031063A" w:rsidRPr="005F62B2">
        <w:rPr>
          <w:rFonts w:asciiTheme="minorHAnsi" w:hAnsiTheme="minorHAnsi" w:cstheme="minorHAnsi"/>
          <w:sz w:val="24"/>
        </w:rPr>
        <w:t>).</w:t>
      </w:r>
      <w:r w:rsidR="0031063A" w:rsidRPr="005F62B2">
        <w:rPr>
          <w:rFonts w:asciiTheme="minorHAnsi" w:hAnsiTheme="minorHAnsi"/>
          <w:sz w:val="24"/>
        </w:rPr>
        <w:t xml:space="preserve"> </w:t>
      </w:r>
    </w:p>
    <w:p w:rsidR="00DF3952" w:rsidRPr="005F62B2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F62B2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</w:t>
      </w:r>
      <w:r w:rsidR="005C22C9">
        <w:rPr>
          <w:rFonts w:asciiTheme="minorHAnsi" w:hAnsiTheme="minorHAnsi"/>
          <w:sz w:val="24"/>
        </w:rPr>
        <w:t>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6A7C1A">
      <w:pPr>
        <w:spacing w:line="264" w:lineRule="auto"/>
        <w:ind w:left="368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F80C30">
        <w:rPr>
          <w:rFonts w:asciiTheme="minorHAnsi" w:hAnsiTheme="minorHAnsi"/>
          <w:sz w:val="24"/>
        </w:rPr>
        <w:t>dwóch</w:t>
      </w:r>
      <w:r w:rsidR="00DB021C">
        <w:rPr>
          <w:rFonts w:asciiTheme="minorHAnsi" w:hAnsiTheme="minorHAnsi"/>
          <w:sz w:val="24"/>
        </w:rPr>
        <w:t xml:space="preserve"> kryteriów: cena,</w:t>
      </w:r>
      <w:r w:rsidRPr="007815BA">
        <w:rPr>
          <w:rFonts w:asciiTheme="minorHAnsi" w:hAnsiTheme="minorHAnsi"/>
          <w:sz w:val="24"/>
        </w:rPr>
        <w:t xml:space="preserve"> </w:t>
      </w:r>
      <w:r w:rsidR="00DB021C">
        <w:rPr>
          <w:rFonts w:asciiTheme="minorHAnsi" w:hAnsiTheme="minorHAnsi"/>
          <w:sz w:val="24"/>
        </w:rPr>
        <w:t>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F80C30">
        <w:rPr>
          <w:rFonts w:asciiTheme="minorHAnsi" w:hAnsiTheme="minorHAnsi"/>
          <w:sz w:val="24"/>
        </w:rPr>
        <w:t xml:space="preserve">brutto za godzinę </w:t>
      </w:r>
      <w:r w:rsidR="004828FB">
        <w:rPr>
          <w:rFonts w:asciiTheme="minorHAnsi" w:hAnsiTheme="minorHAnsi"/>
          <w:sz w:val="24"/>
        </w:rPr>
        <w:t xml:space="preserve">wynajmu sali </w:t>
      </w:r>
      <w:r w:rsidR="00F80C30">
        <w:rPr>
          <w:rFonts w:asciiTheme="minorHAnsi" w:hAnsiTheme="minorHAnsi"/>
          <w:sz w:val="24"/>
        </w:rPr>
        <w:t>- waga 8</w:t>
      </w:r>
      <w:r w:rsidR="008C5557">
        <w:rPr>
          <w:rFonts w:asciiTheme="minorHAnsi" w:hAnsiTheme="minorHAnsi"/>
          <w:sz w:val="24"/>
        </w:rPr>
        <w:t>0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6A7C1A" w:rsidRDefault="006A7C1A" w:rsidP="005B2A5D">
      <w:pPr>
        <w:spacing w:after="0"/>
        <w:ind w:left="2170" w:right="0"/>
        <w:rPr>
          <w:rFonts w:asciiTheme="minorHAnsi" w:hAnsiTheme="minorHAnsi"/>
          <w:sz w:val="24"/>
        </w:rPr>
      </w:pP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AC5162" w:rsidRPr="00AC5162">
        <w:rPr>
          <w:rFonts w:asciiTheme="minorHAnsi" w:eastAsia="Calibri" w:hAnsiTheme="minorHAnsi" w:cs="Calibri"/>
          <w:noProof/>
          <w:sz w:val="24"/>
        </w:rPr>
      </w:r>
      <w:r w:rsidR="00AC5162" w:rsidRPr="00AC5162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F80C30">
        <w:rPr>
          <w:rFonts w:asciiTheme="minorHAnsi" w:hAnsiTheme="minorHAnsi"/>
          <w:sz w:val="24"/>
        </w:rPr>
        <w:t xml:space="preserve"> x 8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B021C" w:rsidRPr="007815BA" w:rsidRDefault="008C5557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Aspekt społeczny – waga 20 </w:t>
      </w:r>
      <w:r w:rsidR="00DB021C">
        <w:rPr>
          <w:rFonts w:asciiTheme="minorHAnsi" w:hAnsiTheme="minorHAnsi"/>
          <w:sz w:val="24"/>
        </w:rPr>
        <w:t>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F80C30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B021C" w:rsidRPr="005C051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F80C30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Załącznik nr 3</w:t>
      </w:r>
      <w:r w:rsidR="00DF3952" w:rsidRPr="007815BA">
        <w:rPr>
          <w:rFonts w:asciiTheme="minorHAnsi" w:hAnsiTheme="minorHAnsi"/>
          <w:sz w:val="24"/>
        </w:rPr>
        <w:t xml:space="preserve">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="00DF3952"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Default="00CA0167" w:rsidP="00F51C31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F51C31" w:rsidRPr="00F51C31" w:rsidRDefault="00F51C31" w:rsidP="00F51C31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 xml:space="preserve">ępowania </w:t>
      </w:r>
      <w:r w:rsidR="00F80C30">
        <w:rPr>
          <w:rFonts w:asciiTheme="minorHAnsi" w:hAnsiTheme="minorHAnsi" w:cstheme="minorHAnsi"/>
          <w:sz w:val="24"/>
          <w:u w:val="single"/>
        </w:rPr>
        <w:t>01/03/2025/</w:t>
      </w:r>
      <w:r w:rsidR="005F62B2">
        <w:rPr>
          <w:rFonts w:asciiTheme="minorHAnsi" w:hAnsiTheme="minorHAnsi" w:cstheme="minorHAnsi"/>
          <w:sz w:val="24"/>
          <w:u w:val="single"/>
        </w:rPr>
        <w:t>TF/RS</w:t>
      </w:r>
      <w:r w:rsidR="00F80C30">
        <w:rPr>
          <w:rFonts w:asciiTheme="minorHAnsi" w:hAnsiTheme="minorHAnsi" w:cstheme="minorHAnsi"/>
          <w:sz w:val="24"/>
          <w:u w:val="single"/>
        </w:rPr>
        <w:t xml:space="preserve"> z dnia 04.03.2025</w:t>
      </w:r>
      <w:r w:rsidRPr="005F39D4">
        <w:rPr>
          <w:rFonts w:asciiTheme="minorHAnsi" w:hAnsiTheme="minorHAnsi" w:cstheme="minorHAnsi"/>
          <w:sz w:val="24"/>
          <w:u w:val="single"/>
        </w:rPr>
        <w:t xml:space="preserve">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6A7C1A">
      <w:pPr>
        <w:pStyle w:val="Default"/>
        <w:jc w:val="both"/>
        <w:rPr>
          <w:rFonts w:asciiTheme="minorHAnsi" w:hAnsiTheme="minorHAnsi" w:cstheme="minorHAnsi"/>
        </w:rPr>
      </w:pPr>
      <w:r w:rsidRPr="005F39D4">
        <w:rPr>
          <w:rFonts w:asciiTheme="minorHAnsi" w:hAnsiTheme="minorHAnsi" w:cstheme="minorHAnsi"/>
        </w:rPr>
        <w:t xml:space="preserve">W odpowiedzi na zapytanie ofertowe dotyczące </w:t>
      </w:r>
      <w:r w:rsidR="00F80C30">
        <w:rPr>
          <w:rFonts w:asciiTheme="minorHAnsi" w:hAnsiTheme="minorHAnsi" w:cstheme="minorHAnsi"/>
        </w:rPr>
        <w:t>wynajmu</w:t>
      </w:r>
      <w:r w:rsidR="00F80C30" w:rsidRPr="00F80C30">
        <w:rPr>
          <w:rFonts w:asciiTheme="minorHAnsi" w:hAnsiTheme="minorHAnsi" w:cstheme="minorHAnsi"/>
        </w:rPr>
        <w:t xml:space="preserve"> sal  w celu przeprowadzenia indywidualnych spotkań z doradcą zawodowym w ramach identyfikacji potrzeb </w:t>
      </w:r>
      <w:r w:rsidR="00F80C30">
        <w:rPr>
          <w:rFonts w:asciiTheme="minorHAnsi" w:hAnsiTheme="minorHAnsi" w:cstheme="minorHAnsi"/>
        </w:rPr>
        <w:t xml:space="preserve">                                   i</w:t>
      </w:r>
      <w:r w:rsidR="00F80C30" w:rsidRPr="00F80C30">
        <w:rPr>
          <w:rFonts w:asciiTheme="minorHAnsi" w:hAnsiTheme="minorHAnsi" w:cstheme="minorHAnsi"/>
        </w:rPr>
        <w:t xml:space="preserve"> opracowania indywidualnego plan</w:t>
      </w:r>
      <w:r w:rsidR="00F80C30">
        <w:rPr>
          <w:rFonts w:asciiTheme="minorHAnsi" w:hAnsiTheme="minorHAnsi" w:cstheme="minorHAnsi"/>
        </w:rPr>
        <w:t>u działania dla uczestniczek w</w:t>
      </w:r>
      <w:r w:rsidRPr="005F39D4">
        <w:rPr>
          <w:rFonts w:asciiTheme="minorHAnsi" w:hAnsiTheme="minorHAnsi" w:cstheme="minorHAnsi"/>
        </w:rPr>
        <w:t xml:space="preserve"> ramach projektu pn. „</w:t>
      </w:r>
      <w:r w:rsidR="002D5942">
        <w:rPr>
          <w:rFonts w:asciiTheme="minorHAnsi" w:hAnsiTheme="minorHAnsi" w:cstheme="minorHAnsi"/>
        </w:rPr>
        <w:t>RÓWNE SZANSE</w:t>
      </w:r>
      <w:r w:rsidRPr="005F39D4">
        <w:rPr>
          <w:rFonts w:asciiTheme="minorHAnsi" w:hAnsiTheme="minorHAnsi" w:cstheme="minorHAnsi"/>
        </w:rPr>
        <w:t xml:space="preserve">” </w:t>
      </w:r>
      <w:r w:rsidR="00595837" w:rsidRPr="005F39D4">
        <w:rPr>
          <w:rFonts w:asciiTheme="minorHAnsi" w:hAnsiTheme="minorHAnsi" w:cstheme="minorHAnsi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</w:rPr>
        <w:t xml:space="preserve"> składam ofertę na przeprowadzenie </w:t>
      </w:r>
      <w:r w:rsidR="00E40F00">
        <w:rPr>
          <w:rFonts w:asciiTheme="minorHAnsi" w:hAnsiTheme="minorHAnsi" w:cstheme="minorHAnsi"/>
        </w:rPr>
        <w:t>usługi zgodnej</w:t>
      </w:r>
      <w:r w:rsidR="00595837" w:rsidRPr="005F39D4">
        <w:rPr>
          <w:rFonts w:asciiTheme="minorHAnsi" w:hAnsiTheme="minorHAnsi" w:cstheme="minorHAnsi"/>
        </w:rPr>
        <w:t xml:space="preserve"> z przedmiotem zamówienia:</w:t>
      </w:r>
      <w:r w:rsidRPr="005F39D4">
        <w:rPr>
          <w:rFonts w:asciiTheme="minorHAnsi" w:hAnsiTheme="minorHAnsi" w:cstheme="minorHAnsi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1588"/>
        <w:gridCol w:w="1842"/>
        <w:gridCol w:w="2414"/>
      </w:tblGrid>
      <w:tr w:rsidR="004B1EE1" w:rsidRPr="005F39D4" w:rsidTr="00FE19E2">
        <w:trPr>
          <w:trHeight w:val="60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F80C30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 xml:space="preserve">Łączna liczba </w:t>
            </w:r>
            <w:r w:rsidR="004B1EE1" w:rsidRPr="005F39D4">
              <w:rPr>
                <w:rFonts w:asciiTheme="minorHAnsi" w:eastAsia="Calibri" w:hAnsiTheme="minorHAnsi" w:cstheme="minorHAnsi"/>
                <w:b/>
                <w:szCs w:val="22"/>
              </w:rPr>
              <w:t>godzin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(w zł brutto)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godzinę)</w:t>
            </w:r>
          </w:p>
        </w:tc>
      </w:tr>
      <w:tr w:rsidR="004B1EE1" w:rsidRPr="005F39D4" w:rsidTr="00FE19E2">
        <w:trPr>
          <w:trHeight w:val="122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F80C30" w:rsidP="00F80C30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Wynajem sal w celu</w:t>
            </w:r>
            <w:r w:rsidR="006A7C1A" w:rsidRPr="006A7C1A">
              <w:rPr>
                <w:rFonts w:asciiTheme="minorHAnsi" w:eastAsia="Calibri" w:hAnsiTheme="minorHAnsi" w:cstheme="minorHAnsi"/>
                <w:b/>
                <w:szCs w:val="22"/>
              </w:rPr>
              <w:t xml:space="preserve"> </w:t>
            </w:r>
            <w:r w:rsidRPr="00F80C30">
              <w:rPr>
                <w:rFonts w:asciiTheme="minorHAnsi" w:eastAsia="Calibri" w:hAnsiTheme="minorHAnsi" w:cstheme="minorHAnsi"/>
                <w:b/>
                <w:szCs w:val="22"/>
              </w:rPr>
              <w:t>przeprowadzenia indywidualnych spotkań z doradcą zawodowym w ramach identyfikacji potrzeb i opracowania indywidualnego planu dział</w:t>
            </w:r>
            <w:r>
              <w:rPr>
                <w:rFonts w:asciiTheme="minorHAnsi" w:eastAsia="Calibri" w:hAnsiTheme="minorHAnsi" w:cstheme="minorHAnsi"/>
                <w:b/>
                <w:szCs w:val="22"/>
              </w:rPr>
              <w:t xml:space="preserve">ania dla uczestniczek </w:t>
            </w:r>
            <w:r w:rsidRPr="00F80C30">
              <w:rPr>
                <w:rFonts w:asciiTheme="minorHAnsi" w:eastAsia="Calibri" w:hAnsiTheme="minorHAnsi" w:cstheme="minorHAnsi"/>
                <w:b/>
                <w:szCs w:val="22"/>
              </w:rPr>
              <w:t>projektu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5F62B2" w:rsidP="00F80C3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228</w:t>
            </w:r>
            <w:r w:rsidR="00F80C30">
              <w:rPr>
                <w:rFonts w:asciiTheme="minorHAnsi" w:eastAsia="Calibri" w:hAnsiTheme="minorHAnsi" w:cstheme="minorHAnsi"/>
                <w:b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4B1EE1" w:rsidRPr="005F39D4" w:rsidTr="00FE19E2">
        <w:trPr>
          <w:trHeight w:val="583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lastRenderedPageBreak/>
        <w:t xml:space="preserve">W przypadku uznania oferty za najkorzystniejszą zobowiązuję się do podpisania umowy w terminie i miejscu wskazanym przez Zamawiającego. </w:t>
      </w:r>
    </w:p>
    <w:p w:rsidR="005F39D4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Pr="00552F7C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5F39D4" w:rsidRDefault="00595837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br w:type="page"/>
      </w:r>
    </w:p>
    <w:p w:rsidR="00595837" w:rsidRPr="008744D7" w:rsidRDefault="00595837" w:rsidP="00595837">
      <w:pPr>
        <w:spacing w:after="3"/>
        <w:ind w:left="3550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F80C30" w:rsidRDefault="00F80C30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F62B2">
        <w:rPr>
          <w:rFonts w:asciiTheme="minorHAnsi" w:hAnsiTheme="minorHAnsi" w:cstheme="minorHAnsi"/>
          <w:sz w:val="24"/>
        </w:rPr>
        <w:t>RÓWNE SZANSE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8B6A36" w:rsidRDefault="004B1EE1" w:rsidP="00F80C30">
      <w:pPr>
        <w:spacing w:before="60" w:line="276" w:lineRule="auto"/>
        <w:ind w:left="25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F80C30">
        <w:rPr>
          <w:rFonts w:asciiTheme="minorHAnsi" w:hAnsiTheme="minorHAnsi" w:cstheme="minorHAnsi"/>
          <w:b/>
        </w:rPr>
        <w:t>Załącznik nr 3</w:t>
      </w:r>
      <w:r w:rsidR="004B1EE1" w:rsidRPr="008744D7">
        <w:rPr>
          <w:rFonts w:asciiTheme="minorHAnsi" w:hAnsiTheme="minorHAnsi" w:cstheme="minorHAnsi"/>
          <w:b/>
        </w:rPr>
        <w:t xml:space="preserve">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Pr="008744D7" w:rsidRDefault="00F01008" w:rsidP="005F62B2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Oświadczam, iż Wykonawca …………………….…………………………………………………………. nie jest powiązany osobowo lub kapitałowo z Zamawiającym </w:t>
      </w:r>
      <w:r w:rsidR="006742ED">
        <w:rPr>
          <w:rFonts w:asciiTheme="minorHAnsi" w:hAnsiTheme="minorHAnsi" w:cstheme="minorHAnsi"/>
          <w:sz w:val="24"/>
        </w:rPr>
        <w:t>(</w:t>
      </w:r>
      <w:r w:rsidR="005F62B2">
        <w:rPr>
          <w:rFonts w:asciiTheme="minorHAnsi" w:hAnsiTheme="minorHAnsi" w:cstheme="minorHAnsi"/>
          <w:sz w:val="24"/>
        </w:rPr>
        <w:t xml:space="preserve">TOP FOCUS Tomasz </w:t>
      </w:r>
      <w:proofErr w:type="spellStart"/>
      <w:r w:rsidR="005F62B2">
        <w:rPr>
          <w:rFonts w:asciiTheme="minorHAnsi" w:hAnsiTheme="minorHAnsi" w:cstheme="minorHAnsi"/>
          <w:sz w:val="24"/>
        </w:rPr>
        <w:t>Krzyżański</w:t>
      </w:r>
      <w:proofErr w:type="spellEnd"/>
      <w:r w:rsidR="005F62B2">
        <w:rPr>
          <w:rFonts w:asciiTheme="minorHAnsi" w:hAnsiTheme="minorHAnsi" w:cstheme="minorHAnsi"/>
          <w:sz w:val="24"/>
        </w:rPr>
        <w:t xml:space="preserve">, </w:t>
      </w:r>
      <w:r w:rsidR="005F62B2" w:rsidRPr="005F62B2">
        <w:rPr>
          <w:rFonts w:asciiTheme="minorHAnsi" w:hAnsiTheme="minorHAnsi" w:cstheme="minorHAnsi"/>
          <w:sz w:val="24"/>
        </w:rPr>
        <w:t>al. IX Wieków Kielc 6/17</w:t>
      </w:r>
      <w:r w:rsidR="005F62B2">
        <w:rPr>
          <w:rFonts w:asciiTheme="minorHAnsi" w:hAnsiTheme="minorHAnsi" w:cstheme="minorHAnsi"/>
          <w:sz w:val="24"/>
        </w:rPr>
        <w:t xml:space="preserve">, </w:t>
      </w:r>
      <w:r w:rsidR="005F62B2" w:rsidRPr="005F62B2">
        <w:rPr>
          <w:rFonts w:asciiTheme="minorHAnsi" w:hAnsiTheme="minorHAnsi" w:cstheme="minorHAnsi"/>
          <w:sz w:val="24"/>
        </w:rPr>
        <w:t>25-516 Kielce</w:t>
      </w:r>
      <w:r w:rsidR="006742ED">
        <w:rPr>
          <w:rFonts w:asciiTheme="minorHAnsi" w:hAnsiTheme="minorHAnsi" w:cstheme="minorHAnsi"/>
          <w:sz w:val="24"/>
        </w:rPr>
        <w:t>)</w:t>
      </w:r>
      <w:r w:rsidR="006742ED" w:rsidRPr="008744D7">
        <w:rPr>
          <w:rFonts w:asciiTheme="minorHAnsi" w:hAnsiTheme="minorHAnsi" w:cstheme="minorHAnsi"/>
          <w:sz w:val="24"/>
        </w:rPr>
        <w:t xml:space="preserve"> </w:t>
      </w:r>
      <w:r w:rsidR="006742ED">
        <w:rPr>
          <w:rFonts w:asciiTheme="minorHAnsi" w:hAnsiTheme="minorHAnsi" w:cstheme="minorHAnsi"/>
          <w:sz w:val="24"/>
        </w:rPr>
        <w:t xml:space="preserve">oraz z Partnerem Projektu </w:t>
      </w:r>
      <w:r w:rsidRPr="008744D7">
        <w:rPr>
          <w:rFonts w:asciiTheme="minorHAnsi" w:hAnsiTheme="minorHAnsi" w:cstheme="minorHAnsi"/>
          <w:sz w:val="24"/>
        </w:rPr>
        <w:t>(</w:t>
      </w:r>
      <w:r w:rsidR="00591EBE" w:rsidRPr="008744D7">
        <w:rPr>
          <w:rFonts w:asciiTheme="minorHAnsi" w:hAnsiTheme="minorHAnsi" w:cstheme="minorHAnsi"/>
          <w:sz w:val="24"/>
        </w:rPr>
        <w:t xml:space="preserve">Fundacja </w:t>
      </w:r>
      <w:r w:rsidR="005F62B2">
        <w:rPr>
          <w:rFonts w:asciiTheme="minorHAnsi" w:hAnsiTheme="minorHAnsi" w:cstheme="minorHAnsi"/>
          <w:sz w:val="24"/>
        </w:rPr>
        <w:t>LEONIS, ul. Leśna 1A/2, 25-509 Kielce</w:t>
      </w:r>
      <w:r w:rsidRPr="008744D7">
        <w:rPr>
          <w:rFonts w:asciiTheme="minorHAnsi" w:hAnsiTheme="minorHAnsi" w:cstheme="minorHAnsi"/>
          <w:sz w:val="24"/>
        </w:rPr>
        <w:t>)</w:t>
      </w:r>
      <w:r w:rsidR="006742ED">
        <w:rPr>
          <w:rFonts w:asciiTheme="minorHAnsi" w:hAnsiTheme="minorHAnsi" w:cstheme="minorHAnsi"/>
          <w:sz w:val="24"/>
        </w:rPr>
        <w:t>.</w:t>
      </w:r>
    </w:p>
    <w:p w:rsidR="00F01008" w:rsidRPr="008744D7" w:rsidRDefault="00F01008" w:rsidP="00F01008">
      <w:pPr>
        <w:pStyle w:val="Tekstpodstawowy"/>
        <w:spacing w:before="9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9D3619" w:rsidRPr="004B1EE1" w:rsidRDefault="00F01008" w:rsidP="009D3619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9D3619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52" w:rsidRDefault="005C4652" w:rsidP="00DF3952">
      <w:pPr>
        <w:spacing w:after="0" w:line="240" w:lineRule="auto"/>
      </w:pPr>
      <w:r>
        <w:separator/>
      </w:r>
    </w:p>
  </w:endnote>
  <w:endnote w:type="continuationSeparator" w:id="0">
    <w:p w:rsidR="005C4652" w:rsidRDefault="005C4652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B2" w:rsidRDefault="005F62B2" w:rsidP="005F62B2">
    <w:pPr>
      <w:spacing w:after="38" w:line="254" w:lineRule="auto"/>
      <w:ind w:left="0" w:right="0" w:firstLine="0"/>
      <w:jc w:val="center"/>
    </w:pPr>
    <w:r>
      <w:rPr>
        <w:sz w:val="16"/>
      </w:rPr>
      <w:t xml:space="preserve">Projekt  „RÓWNE SZANSE!” jest </w:t>
    </w:r>
    <w:r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52" w:rsidRDefault="005C4652" w:rsidP="00DF3952">
      <w:pPr>
        <w:spacing w:after="0" w:line="240" w:lineRule="auto"/>
      </w:pPr>
      <w:r>
        <w:separator/>
      </w:r>
    </w:p>
  </w:footnote>
  <w:footnote w:type="continuationSeparator" w:id="0">
    <w:p w:rsidR="005C4652" w:rsidRDefault="005C4652" w:rsidP="00DF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223850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10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016342"/>
    <w:rsid w:val="000C3401"/>
    <w:rsid w:val="00110043"/>
    <w:rsid w:val="00132EB2"/>
    <w:rsid w:val="00133C51"/>
    <w:rsid w:val="00157F69"/>
    <w:rsid w:val="00173856"/>
    <w:rsid w:val="00190015"/>
    <w:rsid w:val="00220454"/>
    <w:rsid w:val="00232541"/>
    <w:rsid w:val="002455CC"/>
    <w:rsid w:val="002828B9"/>
    <w:rsid w:val="002C40C1"/>
    <w:rsid w:val="002D5942"/>
    <w:rsid w:val="0031063A"/>
    <w:rsid w:val="00362DE0"/>
    <w:rsid w:val="0038278A"/>
    <w:rsid w:val="003A335F"/>
    <w:rsid w:val="003D6DFA"/>
    <w:rsid w:val="004248DA"/>
    <w:rsid w:val="00436A55"/>
    <w:rsid w:val="0044578C"/>
    <w:rsid w:val="004828FB"/>
    <w:rsid w:val="004B1EE1"/>
    <w:rsid w:val="00545A83"/>
    <w:rsid w:val="00552F7C"/>
    <w:rsid w:val="0055793B"/>
    <w:rsid w:val="00565661"/>
    <w:rsid w:val="00575FBE"/>
    <w:rsid w:val="00591EBE"/>
    <w:rsid w:val="0059361D"/>
    <w:rsid w:val="00595837"/>
    <w:rsid w:val="005B2A5D"/>
    <w:rsid w:val="005C22C9"/>
    <w:rsid w:val="005C4652"/>
    <w:rsid w:val="005D0364"/>
    <w:rsid w:val="005F39D4"/>
    <w:rsid w:val="005F62B2"/>
    <w:rsid w:val="0061453B"/>
    <w:rsid w:val="0061494D"/>
    <w:rsid w:val="006515AD"/>
    <w:rsid w:val="006742ED"/>
    <w:rsid w:val="006A7C1A"/>
    <w:rsid w:val="007123C7"/>
    <w:rsid w:val="00751159"/>
    <w:rsid w:val="007815BA"/>
    <w:rsid w:val="00784022"/>
    <w:rsid w:val="00793611"/>
    <w:rsid w:val="007C1200"/>
    <w:rsid w:val="0081492E"/>
    <w:rsid w:val="008744D7"/>
    <w:rsid w:val="008824BC"/>
    <w:rsid w:val="008B6A36"/>
    <w:rsid w:val="008C5557"/>
    <w:rsid w:val="00975DC6"/>
    <w:rsid w:val="00990086"/>
    <w:rsid w:val="009D3619"/>
    <w:rsid w:val="009E26E8"/>
    <w:rsid w:val="00A00D4B"/>
    <w:rsid w:val="00A2374C"/>
    <w:rsid w:val="00AC11D0"/>
    <w:rsid w:val="00AC5162"/>
    <w:rsid w:val="00AF3711"/>
    <w:rsid w:val="00B07C39"/>
    <w:rsid w:val="00B17045"/>
    <w:rsid w:val="00B56350"/>
    <w:rsid w:val="00C35990"/>
    <w:rsid w:val="00C45266"/>
    <w:rsid w:val="00CA0167"/>
    <w:rsid w:val="00CB4590"/>
    <w:rsid w:val="00CE5B06"/>
    <w:rsid w:val="00CF7C42"/>
    <w:rsid w:val="00D0254A"/>
    <w:rsid w:val="00D82D3F"/>
    <w:rsid w:val="00DB021C"/>
    <w:rsid w:val="00DD5D78"/>
    <w:rsid w:val="00DF3952"/>
    <w:rsid w:val="00DF4D14"/>
    <w:rsid w:val="00E06677"/>
    <w:rsid w:val="00E2177B"/>
    <w:rsid w:val="00E40F00"/>
    <w:rsid w:val="00E42D57"/>
    <w:rsid w:val="00E722CF"/>
    <w:rsid w:val="00E945B5"/>
    <w:rsid w:val="00EA12EE"/>
    <w:rsid w:val="00EC644C"/>
    <w:rsid w:val="00EE749D"/>
    <w:rsid w:val="00F01008"/>
    <w:rsid w:val="00F24F03"/>
    <w:rsid w:val="00F51C31"/>
    <w:rsid w:val="00F54E4A"/>
    <w:rsid w:val="00F80C30"/>
    <w:rsid w:val="00FC435D"/>
    <w:rsid w:val="00FD603F"/>
    <w:rsid w:val="00FF48C6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rzyzanski@topfocu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A8BFC-8FEB-4491-9328-9A82AF2F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2024-10-31T08:43:00Z</cp:lastPrinted>
  <dcterms:created xsi:type="dcterms:W3CDTF">2024-10-29T13:05:00Z</dcterms:created>
  <dcterms:modified xsi:type="dcterms:W3CDTF">2025-06-24T14:08:00Z</dcterms:modified>
</cp:coreProperties>
</file>